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9" w:right="0" w:firstLine="0"/>
        <w:jc w:val="left"/>
        <w:rPr>
          <w:rFonts w:ascii="Engravers MT" w:cs="Engravers MT" w:eastAsia="Engravers MT" w:hAnsi="Engravers MT"/>
          <w:color w:val="0f243e"/>
          <w:sz w:val="36"/>
          <w:szCs w:val="36"/>
        </w:rPr>
      </w:pPr>
      <w:bookmarkStart w:colFirst="0" w:colLast="0" w:name="_heading=h.xvqzb1y9e7lg" w:id="0"/>
      <w:bookmarkEnd w:id="0"/>
      <w:r w:rsidDel="00000000" w:rsidR="00000000" w:rsidRPr="00000000">
        <w:rPr>
          <w:rFonts w:ascii="Engravers MT" w:cs="Engravers MT" w:eastAsia="Engravers MT" w:hAnsi="Engravers MT"/>
          <w:color w:val="0f243e"/>
          <w:sz w:val="36"/>
          <w:szCs w:val="36"/>
          <w:rtl w:val="0"/>
        </w:rPr>
        <w:t xml:space="preserve">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4619625</wp:posOffset>
            </wp:positionH>
            <wp:positionV relativeFrom="paragraph">
              <wp:posOffset>0</wp:posOffset>
            </wp:positionV>
            <wp:extent cx="2931275" cy="1989773"/>
            <wp:effectExtent b="0" l="0" r="0" t="0"/>
            <wp:wrapSquare wrapText="bothSides" distB="0" distT="0" distL="0" distR="0"/>
            <wp:docPr descr="tpg-with-email-page-jpeg-jpg (1)-page-001.jpg" id="3" name="image1.jpg"/>
            <a:graphic>
              <a:graphicData uri="http://schemas.openxmlformats.org/drawingml/2006/picture">
                <pic:pic>
                  <pic:nvPicPr>
                    <pic:cNvPr descr="tpg-with-email-page-jpeg-jpg (1)-page-001.jpg" id="0" name="image1.jpg"/>
                    <pic:cNvPicPr preferRelativeResize="0"/>
                  </pic:nvPicPr>
                  <pic:blipFill>
                    <a:blip r:embed="rId7"/>
                    <a:srcRect b="37045" l="31519" r="0" t="30065"/>
                    <a:stretch>
                      <a:fillRect/>
                    </a:stretch>
                  </pic:blipFill>
                  <pic:spPr>
                    <a:xfrm>
                      <a:off x="0" y="0"/>
                      <a:ext cx="2931275" cy="198977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ngravers MT" w:cs="Engravers MT" w:eastAsia="Engravers MT" w:hAnsi="Engravers MT"/>
          <w:color w:val="0f243e"/>
          <w:sz w:val="36"/>
          <w:szCs w:val="36"/>
        </w:rPr>
      </w:pPr>
      <w:bookmarkStart w:colFirst="0" w:colLast="0" w:name="_heading=h.l5dlj8hpu22n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90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bookmarkStart w:colFirst="0" w:colLast="0" w:name="_heading=h.4sio8zsg2jwg" w:id="2"/>
      <w:bookmarkEnd w:id="2"/>
      <w:r w:rsidDel="00000000" w:rsidR="00000000" w:rsidRPr="00000000">
        <w:rPr>
          <w:rFonts w:ascii="Engravers MT" w:cs="Engravers MT" w:eastAsia="Engravers MT" w:hAnsi="Engravers MT"/>
          <w:sz w:val="50"/>
          <w:szCs w:val="50"/>
          <w:rtl w:val="0"/>
        </w:rPr>
        <w:t xml:space="preserve">Ekaterina Hicks-Magaña</w:t>
      </w:r>
      <w:r w:rsidDel="00000000" w:rsidR="00000000" w:rsidRPr="00000000">
        <w:rPr>
          <w:rFonts w:ascii="Engravers MT" w:cs="Engravers MT" w:eastAsia="Engravers MT" w:hAnsi="Engravers MT"/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Engravers MT" w:cs="Engravers MT" w:eastAsia="Engravers MT" w:hAnsi="Engravers MT"/>
          <w:sz w:val="20"/>
          <w:szCs w:val="20"/>
          <w:rtl w:val="0"/>
        </w:rPr>
        <w:t xml:space="preserve">(she/her)</w:t>
      </w:r>
      <w:r w:rsidDel="00000000" w:rsidR="00000000" w:rsidRPr="00000000">
        <w:rPr>
          <w:rFonts w:ascii="Engravers MT" w:cs="Engravers MT" w:eastAsia="Engravers MT" w:hAnsi="Engravers MT"/>
          <w:sz w:val="50"/>
          <w:szCs w:val="50"/>
          <w:vertAlign w:val="baseline"/>
          <w:rtl w:val="0"/>
        </w:rPr>
        <w:t xml:space="preserve">  </w:t>
      </w:r>
      <w:r w:rsidDel="00000000" w:rsidR="00000000" w:rsidRPr="00000000">
        <w:rPr>
          <w:rFonts w:ascii="Engravers MT" w:cs="Engravers MT" w:eastAsia="Engravers MT" w:hAnsi="Engravers MT"/>
          <w:sz w:val="56"/>
          <w:szCs w:val="56"/>
          <w:vertAlign w:val="baseline"/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hanging="9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hanging="9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Non-union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hanging="9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hanging="9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Hair: Brown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Eyes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Brown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Height: 5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’2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hanging="9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90"/>
        <w:jc w:val="left"/>
        <w:rPr>
          <w:rFonts w:ascii="Arial" w:cs="Arial" w:eastAsia="Arial" w:hAnsi="Arial"/>
          <w:sz w:val="20"/>
          <w:szCs w:val="20"/>
        </w:rPr>
      </w:pPr>
      <w:bookmarkStart w:colFirst="0" w:colLast="0" w:name="_heading=h.x7eeciulec0z" w:id="3"/>
      <w:bookmarkEnd w:id="3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Range: Eb3-C#6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90"/>
        <w:jc w:val="left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u2me66jsqkcr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90"/>
        <w:jc w:val="left"/>
        <w:rPr>
          <w:rFonts w:ascii="Arial" w:cs="Arial" w:eastAsia="Arial" w:hAnsi="Arial"/>
          <w:sz w:val="20"/>
          <w:szCs w:val="20"/>
        </w:rPr>
      </w:pPr>
      <w:bookmarkStart w:colFirst="0" w:colLast="0" w:name="_heading=h.1tbsm0pdfvgm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THEATRE</w:t>
      </w:r>
      <w:r w:rsidDel="00000000" w:rsidR="00000000" w:rsidRPr="00000000">
        <w:rPr>
          <w:rtl w:val="0"/>
        </w:rPr>
      </w:r>
    </w:p>
    <w:tbl>
      <w:tblPr>
        <w:tblStyle w:val="Table1"/>
        <w:tblW w:w="9990.0" w:type="dxa"/>
        <w:jc w:val="left"/>
        <w:tblInd w:w="-186.0" w:type="dxa"/>
        <w:tblLayout w:type="fixed"/>
        <w:tblLook w:val="0000"/>
      </w:tblPr>
      <w:tblGrid>
        <w:gridCol w:w="3975"/>
        <w:gridCol w:w="2760"/>
        <w:gridCol w:w="3255"/>
        <w:tblGridChange w:id="0">
          <w:tblGrid>
            <w:gridCol w:w="3975"/>
            <w:gridCol w:w="2760"/>
            <w:gridCol w:w="325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90" w:firstLine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Legally Blonde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Beautiful: The Carole King Musical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Margot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Ensemble/Shirelle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Moonbox Productions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Reagle Music Theatre</w:t>
            </w:r>
          </w:p>
        </w:tc>
      </w:tr>
      <w:tr>
        <w:trPr>
          <w:cantSplit w:val="0"/>
          <w:trHeight w:val="214.98046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Oklahoma!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Ensemble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Reagle Music Theatre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Once Upon a Carnival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Jada Baptiste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Moonbox Productions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.97656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Educational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i w:val="1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9"/>
                <w:szCs w:val="19"/>
                <w:rtl w:val="0"/>
              </w:rPr>
              <w:t xml:space="preserve">Hamlet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i w:val="1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9"/>
                <w:szCs w:val="19"/>
                <w:rtl w:val="0"/>
              </w:rPr>
              <w:t xml:space="preserve">The Vagina Monologues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i w:val="1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9"/>
                <w:szCs w:val="19"/>
                <w:rtl w:val="0"/>
              </w:rPr>
              <w:t xml:space="preserve">Alamar (workshop with David Valdes)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i w:val="1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9"/>
                <w:szCs w:val="19"/>
                <w:rtl w:val="0"/>
              </w:rPr>
              <w:t xml:space="preserve">Purlie (workshop with Marchant Davis)</w:t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i w:val="1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9"/>
                <w:szCs w:val="19"/>
                <w:rtl w:val="0"/>
              </w:rPr>
              <w:t xml:space="preserve">Berklee MT Writer’s Showcase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i w:val="1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9"/>
                <w:szCs w:val="19"/>
                <w:rtl w:val="0"/>
              </w:rPr>
              <w:t xml:space="preserve">The Jazmine Sullivan Production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i w:val="1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9"/>
                <w:szCs w:val="19"/>
                <w:rtl w:val="0"/>
              </w:rPr>
              <w:t xml:space="preserve">Rooted in Unity Cabaret</w:t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Hamlet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Ensemble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Vivian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Idella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Soloist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Dance Ensemble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Soloist/Ensemble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Prague Shakespeare Company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Boston Conservatory at Berklee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Boston Conservatory at Berklee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Boston Conservatory at Berklee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Berklee NYC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Berklee College of Music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Boston Conservatory at Berklee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ind w:left="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Community work (Greater Boston)</w:t>
            </w:r>
          </w:p>
          <w:p w:rsidR="00000000" w:rsidDel="00000000" w:rsidP="00000000" w:rsidRDefault="00000000" w:rsidRPr="00000000" w14:paraId="00000039">
            <w:pPr>
              <w:ind w:left="-90" w:firstLine="0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9"/>
                <w:szCs w:val="19"/>
                <w:rtl w:val="0"/>
              </w:rPr>
              <w:t xml:space="preserve">  Books of Hope Teen Open Mic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i w:val="1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9"/>
                <w:szCs w:val="19"/>
                <w:rtl w:val="0"/>
              </w:rPr>
              <w:t xml:space="preserve">Grooversity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i w:val="1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9"/>
                <w:szCs w:val="19"/>
                <w:rtl w:val="0"/>
              </w:rPr>
              <w:t xml:space="preserve">SomerStreets Carnaval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Featured Poet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Featured Dancer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Master of Ceremonies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Books of Hope</w:t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Grooversity</w:t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East Somerville Main Streets</w:t>
            </w:r>
          </w:p>
        </w:tc>
      </w:tr>
    </w:tbl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300.0" w:type="dxa"/>
        <w:jc w:val="left"/>
        <w:tblInd w:w="-186.0" w:type="dxa"/>
        <w:tblLayout w:type="fixed"/>
        <w:tblLook w:val="0000"/>
      </w:tblPr>
      <w:tblGrid>
        <w:gridCol w:w="9765"/>
        <w:gridCol w:w="1125"/>
        <w:gridCol w:w="4410"/>
        <w:tblGridChange w:id="0">
          <w:tblGrid>
            <w:gridCol w:w="9765"/>
            <w:gridCol w:w="1125"/>
            <w:gridCol w:w="441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TRAINING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360" w:right="-61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ind w:left="90" w:right="-6180" w:firstLine="0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Boston Conservatory at Berklee</w:t>
            </w:r>
          </w:p>
          <w:p w:rsidR="00000000" w:rsidDel="00000000" w:rsidP="00000000" w:rsidRDefault="00000000" w:rsidRPr="00000000" w14:paraId="00000048">
            <w:pPr>
              <w:ind w:left="90" w:right="-61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Voice, Emily Siar</w:t>
            </w:r>
          </w:p>
          <w:p w:rsidR="00000000" w:rsidDel="00000000" w:rsidP="00000000" w:rsidRDefault="00000000" w:rsidRPr="00000000" w14:paraId="00000049">
            <w:pPr>
              <w:ind w:left="90" w:right="-61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Musical theater, Laura Marie Duncan; Paul Daigneault; De’Lon Grant</w:t>
            </w:r>
          </w:p>
          <w:p w:rsidR="00000000" w:rsidDel="00000000" w:rsidP="00000000" w:rsidRDefault="00000000" w:rsidRPr="00000000" w14:paraId="0000004A">
            <w:pPr>
              <w:ind w:left="90" w:right="-61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Acting, Dennis Trainor Jr.; Doug Lockwood</w:t>
            </w:r>
          </w:p>
          <w:p w:rsidR="00000000" w:rsidDel="00000000" w:rsidP="00000000" w:rsidRDefault="00000000" w:rsidRPr="00000000" w14:paraId="0000004B">
            <w:pPr>
              <w:ind w:left="90" w:right="-61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Voice and Speech, Rosie Ward</w:t>
            </w:r>
          </w:p>
          <w:p w:rsidR="00000000" w:rsidDel="00000000" w:rsidP="00000000" w:rsidRDefault="00000000" w:rsidRPr="00000000" w14:paraId="0000004C">
            <w:pPr>
              <w:ind w:left="90" w:right="-61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Viewpoints, Wanda Strukus</w:t>
            </w:r>
          </w:p>
          <w:p w:rsidR="00000000" w:rsidDel="00000000" w:rsidP="00000000" w:rsidRDefault="00000000" w:rsidRPr="00000000" w14:paraId="0000004D">
            <w:pPr>
              <w:ind w:left="90" w:right="-61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Movement (Laban, Bartenieff), Alli Ross</w:t>
            </w:r>
          </w:p>
          <w:p w:rsidR="00000000" w:rsidDel="00000000" w:rsidP="00000000" w:rsidRDefault="00000000" w:rsidRPr="00000000" w14:paraId="0000004E">
            <w:pPr>
              <w:ind w:left="90" w:right="-61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Jazz dance, Dustienne Miller; Ramone Owens; Kristen Katsimpas</w:t>
            </w:r>
          </w:p>
          <w:p w:rsidR="00000000" w:rsidDel="00000000" w:rsidP="00000000" w:rsidRDefault="00000000" w:rsidRPr="00000000" w14:paraId="0000004F">
            <w:pPr>
              <w:ind w:left="90" w:right="-61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Prague Shakespeare Company Intensive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ind w:left="90" w:right="-61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Guy Roberts; Dawn Stern; Stephan Wolfert; Lisa Wolpe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90" w:right="-61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9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9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ind w:left="9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Languages- Spanish (fluent), Portuguese (fluent); Latin dance- bachata and salsa; writes poetry/spoken word; vocal styles- jazz, bossa nova; various character voices and accents.</w:t>
            </w:r>
          </w:p>
          <w:p w:rsidR="00000000" w:rsidDel="00000000" w:rsidP="00000000" w:rsidRDefault="00000000" w:rsidRPr="00000000" w14:paraId="00000056">
            <w:pPr>
              <w:ind w:left="9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ind w:left="9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BFA in Musical Theater at the Boston Conservatory at Berklee, Acting Emphasis. </w:t>
            </w:r>
          </w:p>
          <w:p w:rsidR="00000000" w:rsidDel="00000000" w:rsidP="00000000" w:rsidRDefault="00000000" w:rsidRPr="00000000" w14:paraId="00000058">
            <w:pPr>
              <w:ind w:left="9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Dual citizenship – American and Mexican.</w:t>
            </w:r>
          </w:p>
          <w:p w:rsidR="00000000" w:rsidDel="00000000" w:rsidP="00000000" w:rsidRDefault="00000000" w:rsidRPr="00000000" w14:paraId="00000059">
            <w:pPr>
              <w:ind w:left="9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9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9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right="-629" w:firstLine="0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right="-62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6400800" cy="95758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57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144" w:left="1440" w:right="72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Engravers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rFonts w:ascii="Times New Roman" w:cs="Times New Roman" w:eastAsia="Times New Roman" w:hAnsi="Times New Roman"/>
      <w:b w:val="1"/>
      <w:color w:val="000000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rFonts w:ascii="Times New Roman" w:cs="Times New Roman" w:eastAsia="Times New Roman" w:hAnsi="Times New Roman"/>
      <w:b w:val="1"/>
      <w:color w:val="000000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rFonts w:ascii="Times New Roman" w:cs="Times New Roman" w:eastAsia="Times New Roman" w:hAnsi="Times New Roman"/>
      <w:b w:val="1"/>
      <w:color w:val="000000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rFonts w:ascii="Times New Roman" w:cs="Times New Roman" w:eastAsia="Times New Roman" w:hAnsi="Times New Roman"/>
      <w:b w:val="1"/>
      <w:color w:val="000000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rFonts w:ascii="Times New Roman" w:cs="Times New Roman" w:eastAsia="Times New Roman" w:hAnsi="Times New Roman"/>
      <w:b w:val="1"/>
      <w:color w:val="000000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rFonts w:ascii="Times New Roman" w:cs="Times New Roman" w:eastAsia="Times New Roman" w:hAnsi="Times New Roman"/>
      <w:b w:val="1"/>
      <w:color w:val="000000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rFonts w:ascii="Times New Roman" w:cs="Times New Roman" w:eastAsia="Times New Roman" w:hAnsi="Times New Roman"/>
      <w:b w:val="1"/>
      <w:color w:val="000000"/>
      <w:sz w:val="72"/>
      <w:szCs w:val="72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rFonts w:ascii="Times New Roman" w:cs="Times New Roman" w:eastAsia="Times New Roman" w:hAnsi="Times New Roman"/>
      <w:b w:val="1"/>
      <w:color w:val="000000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rFonts w:ascii="Times New Roman" w:cs="Times New Roman" w:eastAsia="Times New Roman" w:hAnsi="Times New Roman"/>
      <w:b w:val="1"/>
      <w:color w:val="000000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rFonts w:ascii="Times New Roman" w:cs="Times New Roman" w:eastAsia="Times New Roman" w:hAnsi="Times New Roman"/>
      <w:b w:val="1"/>
      <w:color w:val="000000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rFonts w:ascii="Times New Roman" w:cs="Times New Roman" w:eastAsia="Times New Roman" w:hAnsi="Times New Roman"/>
      <w:b w:val="1"/>
      <w:color w:val="000000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rFonts w:ascii="Times New Roman" w:cs="Times New Roman" w:eastAsia="Times New Roman" w:hAnsi="Times New Roman"/>
      <w:b w:val="1"/>
      <w:color w:val="000000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rFonts w:ascii="Times New Roman" w:cs="Times New Roman" w:eastAsia="Times New Roman" w:hAnsi="Times New Roman"/>
      <w:b w:val="1"/>
      <w:color w:val="000000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rFonts w:ascii="Times New Roman" w:cs="Times New Roman" w:eastAsia="Times New Roman" w:hAnsi="Times New Roman"/>
      <w:b w:val="1"/>
      <w:color w:val="000000"/>
      <w:sz w:val="72"/>
      <w:szCs w:val="72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b w:val="0"/>
      <w:i w:val="1"/>
      <w:color w:val="666666"/>
      <w:sz w:val="48"/>
      <w:szCs w:val="48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b w:val="0"/>
      <w:i w:val="1"/>
      <w:color w:val="666666"/>
      <w:sz w:val="48"/>
      <w:szCs w:val="48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DkkO8LAh436DwweRaunYKqQjuw==">CgMxLjAyDmgueHZxemIxeTllN2xnMg5oLmw1ZGxqOGhwdTIybjIOaC40c2lvOHpzZzJqd2cyDmgueDdlZWNpdWxlYzB6Mg5oLnUybWU2NmpzcWtjcjIOaC4xdGJzbTBwZGZ2Z204AHIhMW1vNTdpaFBfQkZma1dkZnhWX3hOR3pwQV9iZTkzQWlh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